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39" w:rsidRDefault="00255639" w:rsidP="00255639">
      <w:pPr>
        <w:spacing w:line="560" w:lineRule="exact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附件3：</w:t>
      </w:r>
    </w:p>
    <w:p w:rsidR="00255639" w:rsidRDefault="00255639" w:rsidP="0025563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z w:val="44"/>
          <w:szCs w:val="44"/>
        </w:rPr>
        <w:t>榆林文化创意设计大赛报名表</w:t>
      </w:r>
    </w:p>
    <w:tbl>
      <w:tblPr>
        <w:tblW w:w="8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1452"/>
        <w:gridCol w:w="741"/>
        <w:gridCol w:w="1086"/>
        <w:gridCol w:w="1584"/>
        <w:gridCol w:w="2138"/>
      </w:tblGrid>
      <w:tr w:rsidR="00255639" w:rsidTr="00255639">
        <w:trPr>
          <w:trHeight w:val="600"/>
        </w:trPr>
        <w:tc>
          <w:tcPr>
            <w:tcW w:w="8545" w:type="dxa"/>
            <w:gridSpan w:val="6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参赛者基本信息</w:t>
            </w:r>
          </w:p>
        </w:tc>
      </w:tr>
      <w:tr w:rsidR="00255639" w:rsidTr="00255639">
        <w:trPr>
          <w:trHeight w:val="746"/>
        </w:trPr>
        <w:tc>
          <w:tcPr>
            <w:tcW w:w="1544" w:type="dxa"/>
            <w:vMerge w:val="restart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单位（团体）参赛者</w:t>
            </w:r>
          </w:p>
        </w:tc>
        <w:tc>
          <w:tcPr>
            <w:tcW w:w="2193" w:type="dxa"/>
            <w:gridSpan w:val="2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名称：</w:t>
            </w:r>
          </w:p>
        </w:tc>
        <w:tc>
          <w:tcPr>
            <w:tcW w:w="2670" w:type="dxa"/>
            <w:gridSpan w:val="2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联系人：</w:t>
            </w:r>
          </w:p>
        </w:tc>
        <w:tc>
          <w:tcPr>
            <w:tcW w:w="2137" w:type="dxa"/>
            <w:vMerge w:val="restart"/>
          </w:tcPr>
          <w:p w:rsidR="00255639" w:rsidRDefault="00255639" w:rsidP="005E0A8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个人电子照片</w:t>
            </w:r>
          </w:p>
        </w:tc>
      </w:tr>
      <w:tr w:rsidR="00255639" w:rsidTr="00255639">
        <w:trPr>
          <w:trHeight w:val="662"/>
        </w:trPr>
        <w:tc>
          <w:tcPr>
            <w:tcW w:w="1544" w:type="dxa"/>
            <w:vMerge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3" w:type="dxa"/>
            <w:gridSpan w:val="2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</w:t>
            </w:r>
          </w:p>
        </w:tc>
        <w:tc>
          <w:tcPr>
            <w:tcW w:w="2670" w:type="dxa"/>
            <w:gridSpan w:val="2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地址：</w:t>
            </w:r>
          </w:p>
        </w:tc>
        <w:tc>
          <w:tcPr>
            <w:tcW w:w="2137" w:type="dxa"/>
            <w:vMerge/>
          </w:tcPr>
          <w:p w:rsidR="00255639" w:rsidRDefault="00255639" w:rsidP="005E0A8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5639" w:rsidTr="00255639">
        <w:trPr>
          <w:trHeight w:val="746"/>
        </w:trPr>
        <w:tc>
          <w:tcPr>
            <w:tcW w:w="1544" w:type="dxa"/>
            <w:vMerge w:val="restart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个人参赛者</w:t>
            </w:r>
          </w:p>
        </w:tc>
        <w:tc>
          <w:tcPr>
            <w:tcW w:w="1452" w:type="dxa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姓名：</w:t>
            </w:r>
          </w:p>
        </w:tc>
        <w:tc>
          <w:tcPr>
            <w:tcW w:w="1827" w:type="dxa"/>
            <w:gridSpan w:val="2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性别：</w:t>
            </w:r>
          </w:p>
        </w:tc>
        <w:tc>
          <w:tcPr>
            <w:tcW w:w="1584" w:type="dxa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年龄：</w:t>
            </w:r>
          </w:p>
        </w:tc>
        <w:tc>
          <w:tcPr>
            <w:tcW w:w="2137" w:type="dxa"/>
            <w:vMerge/>
          </w:tcPr>
          <w:p w:rsidR="00255639" w:rsidRDefault="00255639" w:rsidP="005E0A8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5639" w:rsidTr="00255639">
        <w:trPr>
          <w:trHeight w:val="676"/>
        </w:trPr>
        <w:tc>
          <w:tcPr>
            <w:tcW w:w="1544" w:type="dxa"/>
            <w:vMerge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电话：</w:t>
            </w:r>
          </w:p>
        </w:tc>
        <w:tc>
          <w:tcPr>
            <w:tcW w:w="3411" w:type="dxa"/>
            <w:gridSpan w:val="3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地址：</w:t>
            </w:r>
          </w:p>
        </w:tc>
        <w:tc>
          <w:tcPr>
            <w:tcW w:w="2137" w:type="dxa"/>
            <w:vMerge/>
          </w:tcPr>
          <w:p w:rsidR="00255639" w:rsidRDefault="00255639" w:rsidP="005E0A8B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5639" w:rsidTr="00255639">
        <w:trPr>
          <w:trHeight w:val="1721"/>
        </w:trPr>
        <w:tc>
          <w:tcPr>
            <w:tcW w:w="8545" w:type="dxa"/>
            <w:gridSpan w:val="6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参赛者学习与参赛经历：</w:t>
            </w:r>
          </w:p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55639" w:rsidTr="00255639">
        <w:trPr>
          <w:trHeight w:val="426"/>
        </w:trPr>
        <w:tc>
          <w:tcPr>
            <w:tcW w:w="8545" w:type="dxa"/>
            <w:gridSpan w:val="6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作品基本信息</w:t>
            </w:r>
          </w:p>
        </w:tc>
      </w:tr>
      <w:tr w:rsidR="00255639" w:rsidTr="00255639">
        <w:trPr>
          <w:trHeight w:val="2402"/>
        </w:trPr>
        <w:tc>
          <w:tcPr>
            <w:tcW w:w="8545" w:type="dxa"/>
            <w:gridSpan w:val="6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作品名称：</w:t>
            </w:r>
          </w:p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参赛形式：</w:t>
            </w:r>
            <w:r>
              <w:rPr>
                <w:rFonts w:ascii="仿宋" w:eastAsia="仿宋" w:hAnsi="Wingdings" w:hint="eastAsia"/>
                <w:sz w:val="24"/>
              </w:rPr>
              <w:sym w:font="Wingdings" w:char="F0A8"/>
            </w:r>
            <w:r>
              <w:rPr>
                <w:rFonts w:ascii="仿宋" w:eastAsia="仿宋" w:hAnsi="Wingdings" w:hint="eastAsia"/>
                <w:sz w:val="24"/>
              </w:rPr>
              <w:t>自由创作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　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Wingdings" w:hint="eastAsia"/>
                <w:sz w:val="24"/>
              </w:rPr>
              <w:sym w:font="Wingdings" w:char="F0A8"/>
            </w:r>
            <w:r>
              <w:rPr>
                <w:rFonts w:ascii="仿宋" w:eastAsia="仿宋" w:hAnsi="Wingdings" w:hint="eastAsia"/>
                <w:sz w:val="24"/>
              </w:rPr>
              <w:t>专项命题创作</w:t>
            </w:r>
          </w:p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作品类别：</w:t>
            </w:r>
            <w:r>
              <w:rPr>
                <w:rFonts w:ascii="仿宋" w:eastAsia="仿宋" w:hAnsi="Wingdings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文化创意类</w:t>
            </w:r>
            <w:r>
              <w:rPr>
                <w:rFonts w:ascii="仿宋" w:eastAsia="仿宋" w:hAnsi="仿宋" w:cs="仿宋"/>
                <w:sz w:val="24"/>
              </w:rPr>
              <w:t xml:space="preserve">      </w:t>
            </w:r>
            <w:r>
              <w:rPr>
                <w:rFonts w:ascii="仿宋" w:eastAsia="仿宋" w:hAnsi="Wingdings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广告传播、标识标牌设计</w:t>
            </w:r>
          </w:p>
          <w:p w:rsidR="00255639" w:rsidRDefault="00255639" w:rsidP="005E0A8B">
            <w:pPr>
              <w:spacing w:line="560" w:lineRule="exact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Wingdings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建筑环境设计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Wingdings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sz w:val="24"/>
              </w:rPr>
              <w:t>环境下的数字软件创意</w:t>
            </w:r>
          </w:p>
          <w:p w:rsidR="00255639" w:rsidRDefault="00255639" w:rsidP="005E0A8B">
            <w:pPr>
              <w:spacing w:line="560" w:lineRule="exact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Wingdings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文旅作品专项策划</w:t>
            </w:r>
            <w:r>
              <w:rPr>
                <w:rFonts w:ascii="仿宋" w:eastAsia="仿宋" w:hAnsi="Wingdings" w:hint="eastAsia"/>
                <w:sz w:val="24"/>
              </w:rPr>
              <w:sym w:font="Wingdings" w:char="F0A8"/>
            </w:r>
            <w:r>
              <w:rPr>
                <w:rFonts w:ascii="仿宋" w:eastAsia="仿宋" w:hAnsi="仿宋" w:cs="仿宋" w:hint="eastAsia"/>
                <w:sz w:val="24"/>
              </w:rPr>
              <w:t>城市文化旅游宣传设计</w:t>
            </w:r>
          </w:p>
        </w:tc>
      </w:tr>
      <w:tr w:rsidR="00255639" w:rsidTr="00255639">
        <w:trPr>
          <w:trHeight w:val="478"/>
        </w:trPr>
        <w:tc>
          <w:tcPr>
            <w:tcW w:w="8545" w:type="dxa"/>
            <w:gridSpan w:val="6"/>
          </w:tcPr>
          <w:p w:rsidR="00255639" w:rsidRDefault="00255639" w:rsidP="005E0A8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作品简述</w:t>
            </w:r>
          </w:p>
        </w:tc>
      </w:tr>
      <w:tr w:rsidR="00255639" w:rsidTr="00255639">
        <w:trPr>
          <w:trHeight w:val="89"/>
        </w:trPr>
        <w:tc>
          <w:tcPr>
            <w:tcW w:w="8545" w:type="dxa"/>
            <w:gridSpan w:val="6"/>
          </w:tcPr>
          <w:p w:rsidR="00255639" w:rsidRDefault="00255639" w:rsidP="005E0A8B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作品简述（作品简介、盈利模式、融资需求、定位及发展目标）</w:t>
            </w:r>
          </w:p>
          <w:p w:rsidR="00255639" w:rsidRDefault="00255639" w:rsidP="005E0A8B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255639" w:rsidRDefault="00255639" w:rsidP="005E0A8B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255639" w:rsidRDefault="00255639" w:rsidP="005E0A8B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255639" w:rsidRDefault="00255639" w:rsidP="005E0A8B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255639" w:rsidRDefault="00255639" w:rsidP="005E0A8B">
            <w:pPr>
              <w:spacing w:line="560" w:lineRule="exact"/>
              <w:ind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（注：空格不够，表可自行扩展）</w:t>
            </w:r>
          </w:p>
        </w:tc>
      </w:tr>
    </w:tbl>
    <w:p w:rsidR="003779DA" w:rsidRDefault="003779DA" w:rsidP="00255639"/>
    <w:sectPr w:rsidR="003779DA" w:rsidSect="0037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639"/>
    <w:rsid w:val="00255639"/>
    <w:rsid w:val="0037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2019-10-10T02:41:00Z</dcterms:created>
  <dcterms:modified xsi:type="dcterms:W3CDTF">2019-10-10T02:42:00Z</dcterms:modified>
</cp:coreProperties>
</file>